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E7" w:rsidRDefault="00B55B7D" w:rsidP="00E64FE7">
      <w:pPr>
        <w:spacing w:before="120" w:after="120" w:line="360" w:lineRule="auto"/>
        <w:jc w:val="center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en-GB"/>
        </w:rPr>
        <w:drawing>
          <wp:inline distT="0" distB="0" distL="0" distR="0" wp14:anchorId="0ED3AA1E">
            <wp:extent cx="1588135" cy="130972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39" cy="132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1E23" w:rsidRDefault="00BA1E23" w:rsidP="00E64FE7">
      <w:pPr>
        <w:spacing w:before="120" w:after="120" w:line="360" w:lineRule="auto"/>
        <w:jc w:val="center"/>
        <w:rPr>
          <w:rFonts w:ascii="Comic Sans MS" w:hAnsi="Comic Sans MS" w:cs="Arial"/>
          <w:sz w:val="22"/>
          <w:szCs w:val="22"/>
        </w:rPr>
      </w:pPr>
    </w:p>
    <w:p w:rsidR="00E64FE7" w:rsidRPr="00BA1E23" w:rsidRDefault="00E64FE7" w:rsidP="00E64FE7">
      <w:pPr>
        <w:spacing w:before="120" w:after="120" w:line="360" w:lineRule="auto"/>
        <w:jc w:val="center"/>
        <w:rPr>
          <w:rFonts w:ascii="Comic Sans MS" w:hAnsi="Comic Sans MS" w:cs="Arial"/>
          <w:b/>
          <w:sz w:val="22"/>
          <w:szCs w:val="22"/>
        </w:rPr>
      </w:pPr>
      <w:r w:rsidRPr="00BA1E23">
        <w:rPr>
          <w:rFonts w:ascii="Comic Sans MS" w:hAnsi="Comic Sans MS" w:cs="Arial"/>
          <w:b/>
          <w:sz w:val="22"/>
          <w:szCs w:val="22"/>
        </w:rPr>
        <w:t>Mission statement</w:t>
      </w:r>
    </w:p>
    <w:p w:rsidR="006401B3" w:rsidRDefault="00E64FE7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</w:pPr>
      <w:r>
        <w:rPr>
          <w:rFonts w:ascii="Comic Sans MS" w:hAnsi="Comic Sans MS" w:cs="Arial"/>
          <w:color w:val="606060"/>
          <w:sz w:val="22"/>
          <w:szCs w:val="22"/>
        </w:rPr>
        <w:t xml:space="preserve">At Rocking Horse </w:t>
      </w:r>
      <w:r w:rsidRPr="00E64FE7">
        <w:rPr>
          <w:rFonts w:ascii="Comic Sans MS" w:hAnsi="Comic Sans MS" w:cs="Arial"/>
          <w:color w:val="606060"/>
          <w:sz w:val="22"/>
          <w:szCs w:val="22"/>
        </w:rPr>
        <w:t xml:space="preserve">Nursery </w:t>
      </w:r>
      <w:r w:rsidR="00D9571B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we strongly believe</w:t>
      </w:r>
      <w:r w:rsidRPr="00E64FE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all children are individuals</w:t>
      </w:r>
      <w:r w:rsidR="00930CF9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and amazing learners, these little ones are indeed our future</w:t>
      </w:r>
      <w:r w:rsidR="00D9571B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and our aim is to provide</w:t>
      </w:r>
      <w:r w:rsidR="006401B3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them </w:t>
      </w:r>
      <w:r w:rsidR="00D9571B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with </w:t>
      </w:r>
      <w:r w:rsidR="006401B3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the best </w:t>
      </w:r>
      <w:r w:rsidR="0070023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opportunities to</w:t>
      </w:r>
      <w:r w:rsidR="006401B3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start their early year’s journey</w:t>
      </w:r>
      <w:r w:rsidR="00930CF9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. All c</w:t>
      </w:r>
      <w:r w:rsidRPr="00E64FE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hildren deserve a safe, secure and happy environment</w:t>
      </w:r>
      <w:r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to explore feely and at their own pace</w:t>
      </w:r>
      <w:r w:rsidR="00930CF9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.</w:t>
      </w:r>
    </w:p>
    <w:p w:rsidR="006401B3" w:rsidRDefault="00930CF9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  <w:r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At Rocking Horse nursery e</w:t>
      </w:r>
      <w:r w:rsidR="00E64FE7" w:rsidRPr="00E64FE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ach child’s learning and development will be supported to their full</w:t>
      </w:r>
      <w:r w:rsidR="00E64FE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>potential</w:t>
      </w:r>
      <w:r w:rsidR="00700237">
        <w:rPr>
          <w:rFonts w:ascii="Comic Sans MS" w:hAnsi="Comic Sans MS" w:cs="Arial"/>
          <w:color w:val="444444"/>
          <w:sz w:val="22"/>
          <w:szCs w:val="22"/>
          <w:shd w:val="clear" w:color="auto" w:fill="FFFFFF"/>
        </w:rPr>
        <w:t xml:space="preserve"> and their individual interests are nurtured</w:t>
      </w:r>
      <w:r w:rsidRPr="00930CF9">
        <w:rPr>
          <w:rFonts w:ascii="Comic Sans MS" w:hAnsi="Comic Sans MS" w:cs="Arial"/>
          <w:color w:val="404040" w:themeColor="text1" w:themeTint="BF"/>
          <w:sz w:val="22"/>
          <w:szCs w:val="22"/>
          <w:shd w:val="clear" w:color="auto" w:fill="FFFFFF"/>
        </w:rPr>
        <w:t xml:space="preserve">. </w:t>
      </w:r>
      <w:r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We aspire for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all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our children to have a sense of belonging to be valued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and a</w:t>
      </w:r>
      <w:r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part of the Saint Nicholas</w:t>
      </w:r>
      <w:r w:rsidR="006401B3">
        <w:rPr>
          <w:rFonts w:ascii="Comic Sans MS" w:hAnsi="Comic Sans MS" w:cs="Arial"/>
          <w:color w:val="404040" w:themeColor="text1" w:themeTint="BF"/>
          <w:sz w:val="22"/>
          <w:szCs w:val="22"/>
        </w:rPr>
        <w:t>’s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growing family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and </w:t>
      </w:r>
      <w:r w:rsidR="006401B3">
        <w:rPr>
          <w:rFonts w:ascii="Comic Sans MS" w:hAnsi="Comic Sans MS" w:cs="Arial"/>
          <w:color w:val="404040" w:themeColor="text1" w:themeTint="BF"/>
          <w:sz w:val="22"/>
          <w:szCs w:val="22"/>
        </w:rPr>
        <w:t>their future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.</w:t>
      </w:r>
    </w:p>
    <w:p w:rsidR="006401B3" w:rsidRDefault="00E64FE7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  <w:r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Our 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>vision is to provide</w:t>
      </w:r>
      <w:r w:rsidR="006401B3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enriched opportunities to allow children to develop the knowledge and learning behaviours they wi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>ll need as they grow up and contribute to them succeeding</w:t>
      </w:r>
      <w:r w:rsidR="006401B3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in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later</w:t>
      </w:r>
      <w:r w:rsidR="006401B3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life. The children’s learning is led</w:t>
      </w:r>
      <w:r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with the balance of child and adult-initiated experiences which promote learning</w:t>
      </w:r>
      <w:r w:rsidR="00930CF9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across the Early Years Foundation Stage</w:t>
      </w:r>
      <w:r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.</w:t>
      </w:r>
    </w:p>
    <w:p w:rsidR="006401B3" w:rsidRDefault="006401B3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  <w:r>
        <w:rPr>
          <w:rFonts w:ascii="Comic Sans MS" w:hAnsi="Comic Sans MS" w:cs="Arial"/>
          <w:color w:val="404040" w:themeColor="text1" w:themeTint="BF"/>
          <w:sz w:val="22"/>
          <w:szCs w:val="22"/>
        </w:rPr>
        <w:t>Our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EYFS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aim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is to provide quality of oppo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rtunity, a secure foundation, 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>quality and a consistent approach to the children’s learning and provide effective partnership working.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</w:t>
      </w:r>
    </w:p>
    <w:p w:rsidR="00700237" w:rsidRDefault="006401B3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Our 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outstanding 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>n</w:t>
      </w:r>
      <w:r w:rsidR="00930CF9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u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>rsery t</w:t>
      </w:r>
      <w:r w:rsidR="00930CF9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eam</w:t>
      </w:r>
      <w:r w:rsidR="00700237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are caring, friendly and fun, they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have h</w:t>
      </w:r>
      <w:r w:rsidR="00930CF9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igh aspirations for our little ones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>;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and </w:t>
      </w:r>
      <w:r w:rsidR="00930CF9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they will ensure high quality provision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is founded on the individual needs of each child.</w:t>
      </w:r>
      <w:r w:rsid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</w:t>
      </w:r>
    </w:p>
    <w:p w:rsidR="00E64FE7" w:rsidRPr="00930CF9" w:rsidRDefault="00700237" w:rsidP="006401B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  <w:r>
        <w:rPr>
          <w:rFonts w:ascii="Comic Sans MS" w:hAnsi="Comic Sans MS" w:cs="Arial"/>
          <w:color w:val="404040" w:themeColor="text1" w:themeTint="BF"/>
          <w:sz w:val="22"/>
          <w:szCs w:val="22"/>
        </w:rPr>
        <w:t>Our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extended 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out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door learning spaces within the school grounds are an additional 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>provision that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we 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value and 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recognise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with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>how fortunate we are</w:t>
      </w:r>
      <w:r w:rsidR="00432410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to have this quality of space</w:t>
      </w:r>
      <w:r w:rsidR="00D9571B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. These areas </w:t>
      </w:r>
      <w:r>
        <w:rPr>
          <w:rFonts w:ascii="Comic Sans MS" w:hAnsi="Comic Sans MS" w:cs="Arial"/>
          <w:color w:val="404040" w:themeColor="text1" w:themeTint="BF"/>
          <w:sz w:val="22"/>
          <w:szCs w:val="22"/>
        </w:rPr>
        <w:t>provide additional opportunity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 to enrich our children’s </w:t>
      </w:r>
      <w:r w:rsidR="00432410">
        <w:rPr>
          <w:rFonts w:ascii="Comic Sans MS" w:hAnsi="Comic Sans MS" w:cs="Arial"/>
          <w:color w:val="404040" w:themeColor="text1" w:themeTint="BF"/>
          <w:sz w:val="22"/>
          <w:szCs w:val="22"/>
        </w:rPr>
        <w:t xml:space="preserve">learning </w:t>
      </w:r>
      <w:r w:rsidR="00E64FE7" w:rsidRPr="00930CF9">
        <w:rPr>
          <w:rFonts w:ascii="Comic Sans MS" w:hAnsi="Comic Sans MS" w:cs="Arial"/>
          <w:color w:val="404040" w:themeColor="text1" w:themeTint="BF"/>
          <w:sz w:val="22"/>
          <w:szCs w:val="22"/>
        </w:rPr>
        <w:t>experiences.</w:t>
      </w:r>
    </w:p>
    <w:p w:rsidR="00E64FE7" w:rsidRPr="00930CF9" w:rsidRDefault="00E64FE7" w:rsidP="006401B3">
      <w:pPr>
        <w:spacing w:before="120" w:after="120" w:line="360" w:lineRule="auto"/>
        <w:jc w:val="center"/>
        <w:rPr>
          <w:rFonts w:ascii="Comic Sans MS" w:hAnsi="Comic Sans MS" w:cs="Arial"/>
          <w:color w:val="404040" w:themeColor="text1" w:themeTint="BF"/>
          <w:sz w:val="22"/>
          <w:szCs w:val="22"/>
        </w:rPr>
      </w:pPr>
    </w:p>
    <w:p w:rsidR="00E64FE7" w:rsidRDefault="00E64FE7" w:rsidP="00E64FE7">
      <w:pPr>
        <w:spacing w:before="120" w:after="120" w:line="360" w:lineRule="auto"/>
        <w:jc w:val="center"/>
        <w:rPr>
          <w:rFonts w:ascii="Comic Sans MS" w:hAnsi="Comic Sans MS" w:cs="Arial"/>
          <w:sz w:val="22"/>
          <w:szCs w:val="22"/>
        </w:rPr>
      </w:pPr>
    </w:p>
    <w:p w:rsidR="00E64FE7" w:rsidRDefault="00E64FE7" w:rsidP="00E64FE7">
      <w:pPr>
        <w:spacing w:before="120" w:after="120" w:line="360" w:lineRule="auto"/>
        <w:jc w:val="center"/>
        <w:rPr>
          <w:rFonts w:ascii="Comic Sans MS" w:hAnsi="Comic Sans MS" w:cs="Arial"/>
          <w:sz w:val="22"/>
          <w:szCs w:val="22"/>
        </w:rPr>
      </w:pPr>
    </w:p>
    <w:p w:rsidR="00E64FE7" w:rsidRDefault="00E64FE7" w:rsidP="00E64FE7">
      <w:pPr>
        <w:spacing w:before="120" w:after="120" w:line="360" w:lineRule="auto"/>
        <w:jc w:val="center"/>
        <w:rPr>
          <w:rFonts w:ascii="Comic Sans MS" w:hAnsi="Comic Sans MS" w:cs="Arial"/>
          <w:sz w:val="22"/>
          <w:szCs w:val="22"/>
        </w:rPr>
      </w:pPr>
    </w:p>
    <w:p w:rsidR="00E64FE7" w:rsidRDefault="00E64FE7" w:rsidP="00E64FE7"/>
    <w:p w:rsidR="00BB75A6" w:rsidRDefault="00DA2BE2"/>
    <w:sectPr w:rsidR="00BB75A6" w:rsidSect="00382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E7"/>
    <w:rsid w:val="00350833"/>
    <w:rsid w:val="00432410"/>
    <w:rsid w:val="006401B3"/>
    <w:rsid w:val="00700237"/>
    <w:rsid w:val="00930CF9"/>
    <w:rsid w:val="00B55B7D"/>
    <w:rsid w:val="00BA1E23"/>
    <w:rsid w:val="00D9571B"/>
    <w:rsid w:val="00DA2BE2"/>
    <w:rsid w:val="00E64FE7"/>
    <w:rsid w:val="00F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4123-DC42-447D-8334-11A72EC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FE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6401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2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23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486-CF45-422C-BD83-70000796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Cobb</dc:creator>
  <cp:keywords/>
  <dc:description/>
  <cp:lastModifiedBy>Corinna Cobb</cp:lastModifiedBy>
  <cp:revision>4</cp:revision>
  <cp:lastPrinted>2022-11-02T13:14:00Z</cp:lastPrinted>
  <dcterms:created xsi:type="dcterms:W3CDTF">2022-09-20T10:45:00Z</dcterms:created>
  <dcterms:modified xsi:type="dcterms:W3CDTF">2022-11-29T13:31:00Z</dcterms:modified>
</cp:coreProperties>
</file>